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xmlns:a="http://schemas.openxmlformats.org/drawingml/2006/main">
          <wp:anchor distT="152400" distB="152400" distL="152400" distR="152400" simplePos="0" relativeHeight="251659264" behindDoc="0" locked="0" layoutInCell="1" allowOverlap="1">
            <wp:simplePos x="0" y="0"/>
            <wp:positionH relativeFrom="margin">
              <wp:posOffset>1212917</wp:posOffset>
            </wp:positionH>
            <wp:positionV relativeFrom="page">
              <wp:posOffset>319156</wp:posOffset>
            </wp:positionV>
            <wp:extent cx="3410168" cy="801581"/>
            <wp:effectExtent l="0" t="0" r="0" b="0"/>
            <wp:wrapThrough wrapText="bothSides" distL="152400" distR="152400">
              <wp:wrapPolygon edited="1">
                <wp:start x="0" y="0"/>
                <wp:lineTo x="0" y="21603"/>
                <wp:lineTo x="21601" y="21603"/>
                <wp:lineTo x="21601" y="0"/>
                <wp:lineTo x="0" y="0"/>
              </wp:wrapPolygon>
            </wp:wrapThrough>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rcRect l="0" t="30411" r="0" b="30411"/>
                    <a:stretch>
                      <a:fillRect/>
                    </a:stretch>
                  </pic:blipFill>
                  <pic:spPr>
                    <a:xfrm>
                      <a:off x="0" y="0"/>
                      <a:ext cx="3410168" cy="801581"/>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bidi w:val="0"/>
      </w:pPr>
    </w:p>
    <w:p>
      <w:pPr>
        <w:pStyle w:val="Body"/>
        <w:jc w:val="left"/>
        <w:rPr>
          <w:rFonts w:ascii="Arial" w:cs="Arial" w:hAnsi="Arial" w:eastAsia="Arial"/>
          <w:sz w:val="24"/>
          <w:szCs w:val="24"/>
        </w:rPr>
      </w:pPr>
      <w:r>
        <w:rPr>
          <w:rFonts w:ascii="Arial" w:hAnsi="Arial"/>
          <w:b w:val="1"/>
          <w:bCs w:val="1"/>
          <w:sz w:val="24"/>
          <w:szCs w:val="24"/>
          <w:rtl w:val="0"/>
          <w:lang w:val="en-US"/>
        </w:rPr>
        <w:t>Equality, Diversity and Equal Opportunities Policy</w:t>
      </w:r>
      <w:r>
        <w:rPr>
          <w:rFonts w:ascii="Arial" w:hAnsi="Arial"/>
          <w:sz w:val="24"/>
          <w:szCs w:val="24"/>
          <w:rtl w:val="0"/>
          <w:lang w:val="en-US"/>
        </w:rPr>
        <w:t xml:space="preserve"> </w:t>
      </w:r>
    </w:p>
    <w:p>
      <w:pPr>
        <w:pStyle w:val="Default"/>
        <w:bidi w:val="0"/>
        <w:spacing w:before="0" w:line="240" w:lineRule="auto"/>
        <w:ind w:left="0" w:right="0" w:firstLine="0"/>
        <w:jc w:val="left"/>
        <w:rPr>
          <w:rFonts w:ascii="Arial" w:cs="Arial" w:hAnsi="Arial" w:eastAsia="Arial"/>
          <w:rtl w:val="0"/>
        </w:rPr>
      </w:pPr>
    </w:p>
    <w:p>
      <w:pPr>
        <w:pStyle w:val="Default"/>
        <w:bidi w:val="0"/>
        <w:spacing w:before="0" w:line="240" w:lineRule="auto"/>
        <w:ind w:left="0" w:right="0" w:firstLine="0"/>
        <w:jc w:val="left"/>
        <w:rPr>
          <w:rFonts w:ascii="Arial" w:cs="Arial" w:hAnsi="Arial" w:eastAsia="Arial"/>
          <w:b w:val="1"/>
          <w:bCs w:val="1"/>
          <w:rtl w:val="0"/>
        </w:rPr>
      </w:pPr>
      <w:r>
        <w:rPr>
          <w:rFonts w:ascii="Arial" w:hAnsi="Arial"/>
          <w:b w:val="1"/>
          <w:bCs w:val="1"/>
          <w:rtl w:val="0"/>
          <w:lang w:val="en-US"/>
        </w:rPr>
        <w:t xml:space="preserve">1. </w:t>
      </w:r>
      <w:r>
        <w:rPr>
          <w:rFonts w:ascii="Arial" w:hAnsi="Arial"/>
          <w:b w:val="1"/>
          <w:bCs w:val="1"/>
          <w:rtl w:val="0"/>
          <w:lang w:val="en-US"/>
        </w:rPr>
        <w:t>Statement of Policy</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rtl w:val="0"/>
          <w:lang w:val="en-US"/>
        </w:rPr>
        <w:t>Entr</w:t>
      </w:r>
      <w:r>
        <w:rPr>
          <w:rFonts w:ascii="Arial" w:hAnsi="Arial" w:hint="default"/>
          <w:rtl w:val="0"/>
          <w:lang w:val="en-US"/>
        </w:rPr>
        <w:t>’</w:t>
      </w:r>
      <w:r>
        <w:rPr>
          <w:rFonts w:ascii="Arial" w:hAnsi="Arial"/>
          <w:rtl w:val="0"/>
          <w:lang w:val="en-US"/>
        </w:rPr>
        <w:t xml:space="preserve">acte </w:t>
      </w:r>
      <w:r>
        <w:rPr>
          <w:rFonts w:ascii="Arial" w:hAnsi="Arial"/>
          <w:rtl w:val="0"/>
          <w:lang w:val="en-US"/>
        </w:rPr>
        <w:t>Youth</w:t>
      </w:r>
      <w:r>
        <w:rPr>
          <w:rFonts w:ascii="Arial" w:hAnsi="Arial"/>
          <w:rtl w:val="0"/>
          <w:lang w:val="en-US"/>
        </w:rPr>
        <w:t xml:space="preserve"> </w:t>
      </w:r>
      <w:r>
        <w:rPr>
          <w:rFonts w:ascii="Arial" w:hAnsi="Arial"/>
          <w:rtl w:val="0"/>
          <w:lang w:val="en-US"/>
        </w:rPr>
        <w:t>Company actively opposes all forms of unlawful and unfair discrimination and is committed to equality and inclusion at all levels of the organisation.</w:t>
      </w:r>
    </w:p>
    <w:p>
      <w:pPr>
        <w:pStyle w:val="Default"/>
        <w:bidi w:val="0"/>
        <w:spacing w:before="0" w:line="240" w:lineRule="auto"/>
        <w:ind w:left="0" w:right="0" w:firstLine="0"/>
        <w:jc w:val="left"/>
        <w:rPr>
          <w:rFonts w:ascii="Arial" w:cs="Arial" w:hAnsi="Arial" w:eastAsia="Arial"/>
          <w:rtl w:val="0"/>
        </w:rPr>
      </w:pPr>
      <w:r>
        <w:rPr>
          <w:rFonts w:ascii="Arial" w:hAnsi="Arial"/>
          <w:rtl w:val="0"/>
          <w:lang w:val="en-US"/>
        </w:rPr>
        <w:t>Entr</w:t>
      </w:r>
      <w:r>
        <w:rPr>
          <w:rFonts w:ascii="Arial" w:hAnsi="Arial" w:hint="default"/>
          <w:rtl w:val="0"/>
          <w:lang w:val="en-US"/>
        </w:rPr>
        <w:t>’</w:t>
      </w:r>
      <w:r>
        <w:rPr>
          <w:rFonts w:ascii="Arial" w:hAnsi="Arial"/>
          <w:rtl w:val="0"/>
          <w:lang w:val="en-US"/>
        </w:rPr>
        <w:t>acte</w:t>
      </w:r>
      <w:r>
        <w:rPr>
          <w:rFonts w:ascii="Arial" w:hAnsi="Arial"/>
          <w:rtl w:val="0"/>
          <w:lang w:val="en-US"/>
        </w:rPr>
        <w:t xml:space="preserve"> values the role diversity plays in encouraging a positive creative and working environment.</w:t>
      </w:r>
      <w:r>
        <w:rPr>
          <w:rFonts w:ascii="Arial" w:cs="Arial" w:hAnsi="Arial" w:eastAsia="Arial"/>
          <w:rtl w:val="0"/>
        </w:rPr>
        <w:br w:type="textWrapping"/>
      </w:r>
      <w:r>
        <w:rPr>
          <w:rFonts w:ascii="Arial" w:hAnsi="Arial"/>
          <w:rtl w:val="0"/>
          <w:lang w:val="en-US"/>
        </w:rPr>
        <w:t>We aim to ensure equality of opportunity in all activities. We strive to ensure that our policies and practices continue to be lawful, fair and actively inclusive.</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b w:val="1"/>
          <w:bCs w:val="1"/>
          <w:rtl w:val="0"/>
          <w:lang w:val="en-US"/>
        </w:rPr>
        <w:t xml:space="preserve">2. </w:t>
      </w:r>
      <w:r>
        <w:rPr>
          <w:rFonts w:ascii="Arial" w:hAnsi="Arial"/>
          <w:b w:val="1"/>
          <w:bCs w:val="1"/>
          <w:rtl w:val="0"/>
          <w:lang w:val="en-US"/>
        </w:rPr>
        <w:t>Organisation Responsibilities in law</w:t>
      </w:r>
      <w:r>
        <w:rPr>
          <w:rFonts w:ascii="Arial" w:cs="Arial" w:hAnsi="Arial" w:eastAsia="Arial"/>
          <w:rtl w:val="0"/>
        </w:rPr>
        <w:br w:type="textWrapping"/>
      </w:r>
      <w:r>
        <w:rPr>
          <w:rFonts w:ascii="Arial" w:hAnsi="Arial"/>
          <w:rtl w:val="0"/>
          <w:lang w:val="en-US"/>
        </w:rPr>
        <w:t xml:space="preserve">Legislation requires organisations both to avoid discrimination and to promote equality for members, staff and audience members. </w:t>
      </w:r>
    </w:p>
    <w:p>
      <w:pPr>
        <w:pStyle w:val="Default"/>
        <w:bidi w:val="0"/>
        <w:spacing w:before="0" w:line="240" w:lineRule="auto"/>
        <w:ind w:left="0" w:right="0" w:firstLine="0"/>
        <w:jc w:val="left"/>
        <w:rPr>
          <w:rFonts w:ascii="Arial" w:cs="Arial" w:hAnsi="Arial" w:eastAsia="Arial"/>
          <w:rtl w:val="0"/>
        </w:rPr>
      </w:pPr>
      <w:r>
        <w:rPr>
          <w:rFonts w:ascii="Arial" w:hAnsi="Arial"/>
          <w:rtl w:val="0"/>
          <w:lang w:val="en-US"/>
        </w:rPr>
        <w:t>Our policy applies to the treatment of all the Entr</w:t>
      </w:r>
      <w:r>
        <w:rPr>
          <w:rFonts w:ascii="Arial" w:hAnsi="Arial" w:hint="default"/>
          <w:rtl w:val="0"/>
          <w:lang w:val="en-US"/>
        </w:rPr>
        <w:t>’</w:t>
      </w:r>
      <w:r>
        <w:rPr>
          <w:rFonts w:ascii="Arial" w:hAnsi="Arial"/>
          <w:rtl w:val="0"/>
          <w:lang w:val="en-US"/>
        </w:rPr>
        <w:t>acte Youth Company members and staff.</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rtl w:val="0"/>
          <w:lang w:val="en-US"/>
        </w:rPr>
        <w:t>Protected Characteristics:</w:t>
      </w:r>
      <w:r>
        <w:rPr>
          <w:rFonts w:ascii="Arial" w:hAnsi="Arial"/>
          <w:rtl w:val="0"/>
          <w:lang w:val="en-US"/>
        </w:rPr>
        <w:t xml:space="preserve"> </w:t>
      </w:r>
    </w:p>
    <w:p>
      <w:pPr>
        <w:pStyle w:val="Default"/>
        <w:numPr>
          <w:ilvl w:val="0"/>
          <w:numId w:val="2"/>
        </w:numPr>
        <w:bidi w:val="0"/>
        <w:spacing w:before="0" w:line="240" w:lineRule="auto"/>
        <w:ind w:right="0"/>
        <w:jc w:val="left"/>
        <w:rPr>
          <w:rFonts w:ascii="Arial" w:hAnsi="Arial"/>
          <w:rtl w:val="0"/>
          <w:lang w:val="de-DE"/>
        </w:rPr>
      </w:pPr>
      <w:r>
        <w:rPr>
          <w:rFonts w:ascii="Arial" w:hAnsi="Arial"/>
          <w:rtl w:val="0"/>
          <w:lang w:val="de-DE"/>
        </w:rPr>
        <w:t>Gender</w:t>
      </w:r>
    </w:p>
    <w:p>
      <w:pPr>
        <w:pStyle w:val="Default"/>
        <w:numPr>
          <w:ilvl w:val="0"/>
          <w:numId w:val="2"/>
        </w:numPr>
        <w:bidi w:val="0"/>
        <w:spacing w:before="0" w:line="240" w:lineRule="auto"/>
        <w:ind w:right="0"/>
        <w:jc w:val="left"/>
        <w:rPr>
          <w:rFonts w:ascii="Arial" w:hAnsi="Arial"/>
          <w:rtl w:val="0"/>
        </w:rPr>
      </w:pPr>
      <w:r>
        <w:rPr>
          <w:rFonts w:ascii="Arial" w:hAnsi="Arial"/>
          <w:rtl w:val="0"/>
        </w:rPr>
        <w:t>Age</w:t>
      </w:r>
    </w:p>
    <w:p>
      <w:pPr>
        <w:pStyle w:val="Default"/>
        <w:numPr>
          <w:ilvl w:val="0"/>
          <w:numId w:val="2"/>
        </w:numPr>
        <w:bidi w:val="0"/>
        <w:spacing w:before="0" w:line="240" w:lineRule="auto"/>
        <w:ind w:right="0"/>
        <w:jc w:val="left"/>
        <w:rPr>
          <w:rFonts w:ascii="Arial" w:hAnsi="Arial"/>
          <w:rtl w:val="0"/>
        </w:rPr>
      </w:pPr>
      <w:r>
        <w:rPr>
          <w:rFonts w:ascii="Arial" w:hAnsi="Arial"/>
          <w:rtl w:val="0"/>
        </w:rPr>
        <w:t>Race</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Disability</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Sexual orientation</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Religion or belief</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Gender reassignment</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Pregnancy or maternity</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b w:val="1"/>
          <w:bCs w:val="1"/>
          <w:rtl w:val="0"/>
          <w:lang w:val="en-US"/>
        </w:rPr>
        <w:t xml:space="preserve">3. </w:t>
      </w:r>
      <w:r>
        <w:rPr>
          <w:rFonts w:ascii="Arial" w:hAnsi="Arial"/>
          <w:b w:val="1"/>
          <w:bCs w:val="1"/>
          <w:rtl w:val="0"/>
          <w:lang w:val="en-US"/>
        </w:rPr>
        <w:t>Responsibility</w:t>
      </w:r>
      <w:r>
        <w:rPr>
          <w:rFonts w:ascii="Arial" w:cs="Arial" w:hAnsi="Arial" w:eastAsia="Arial"/>
          <w:b w:val="1"/>
          <w:bCs w:val="1"/>
          <w:rtl w:val="0"/>
        </w:rPr>
        <w:br w:type="textWrapping"/>
      </w:r>
      <w:r>
        <w:rPr>
          <w:rFonts w:ascii="Arial" w:hAnsi="Arial"/>
          <w:rtl w:val="0"/>
          <w:lang w:val="en-US"/>
        </w:rPr>
        <w:t>The company board hold t</w:t>
      </w:r>
      <w:r>
        <w:rPr>
          <w:rFonts w:ascii="Arial" w:hAnsi="Arial"/>
          <w:rtl w:val="0"/>
          <w:lang w:val="en-US"/>
        </w:rPr>
        <w:t>he responsibility for upholding th</w:t>
      </w:r>
      <w:r>
        <w:rPr>
          <w:rFonts w:ascii="Arial" w:hAnsi="Arial"/>
          <w:rtl w:val="0"/>
          <w:lang w:val="en-US"/>
        </w:rPr>
        <w:t>is</w:t>
      </w:r>
      <w:r>
        <w:rPr>
          <w:rFonts w:ascii="Arial" w:hAnsi="Arial"/>
          <w:rtl w:val="0"/>
          <w:lang w:val="en-US"/>
        </w:rPr>
        <w:t xml:space="preserve"> polic</w:t>
      </w:r>
      <w:r>
        <w:rPr>
          <w:rFonts w:ascii="Arial" w:hAnsi="Arial"/>
          <w:rtl w:val="0"/>
          <w:lang w:val="en-US"/>
        </w:rPr>
        <w:t>y.</w:t>
      </w:r>
      <w:r>
        <w:rPr>
          <w:rFonts w:ascii="Arial" w:hAnsi="Arial"/>
          <w:rtl w:val="0"/>
        </w:rPr>
        <w:t xml:space="preserve"> </w:t>
      </w:r>
    </w:p>
    <w:p>
      <w:pPr>
        <w:pStyle w:val="Default"/>
        <w:bidi w:val="0"/>
        <w:spacing w:before="0" w:line="240" w:lineRule="auto"/>
        <w:ind w:left="0" w:right="0" w:firstLine="0"/>
        <w:jc w:val="left"/>
        <w:rPr>
          <w:rFonts w:ascii="Arial" w:cs="Arial" w:hAnsi="Arial" w:eastAsia="Arial"/>
          <w:rtl w:val="0"/>
        </w:rPr>
      </w:pPr>
      <w:r>
        <w:rPr>
          <w:rFonts w:ascii="Arial" w:hAnsi="Arial"/>
          <w:rtl w:val="0"/>
          <w:lang w:val="en-US"/>
        </w:rPr>
        <w:t>They are responsible for overseeing the execution of the Equality and Diversity polic</w:t>
      </w:r>
      <w:r>
        <w:rPr>
          <w:rFonts w:ascii="Arial" w:hAnsi="Arial"/>
          <w:rtl w:val="0"/>
          <w:lang w:val="en-US"/>
        </w:rPr>
        <w:t>y</w:t>
      </w:r>
      <w:r>
        <w:rPr>
          <w:rFonts w:ascii="Arial" w:hAnsi="Arial"/>
          <w:rtl w:val="0"/>
          <w:lang w:val="en-US"/>
        </w:rPr>
        <w:t xml:space="preserve"> in all areas of </w:t>
      </w:r>
      <w:r>
        <w:rPr>
          <w:rFonts w:ascii="Arial" w:hAnsi="Arial"/>
          <w:rtl w:val="0"/>
          <w:lang w:val="en-US"/>
        </w:rPr>
        <w:t>Entr</w:t>
      </w:r>
      <w:r>
        <w:rPr>
          <w:rFonts w:ascii="Arial" w:hAnsi="Arial" w:hint="default"/>
          <w:rtl w:val="0"/>
          <w:lang w:val="en-US"/>
        </w:rPr>
        <w:t>’</w:t>
      </w:r>
      <w:r>
        <w:rPr>
          <w:rFonts w:ascii="Arial" w:hAnsi="Arial"/>
          <w:rtl w:val="0"/>
          <w:lang w:val="en-US"/>
        </w:rPr>
        <w:t>acte Youth Company</w:t>
      </w:r>
      <w:r>
        <w:rPr>
          <w:rFonts w:ascii="Arial" w:hAnsi="Arial" w:hint="default"/>
          <w:rtl w:val="0"/>
          <w:lang w:val="en-US"/>
        </w:rPr>
        <w:t>’</w:t>
      </w:r>
      <w:r>
        <w:rPr>
          <w:rFonts w:ascii="Arial" w:hAnsi="Arial"/>
          <w:rtl w:val="0"/>
          <w:lang w:val="en-US"/>
        </w:rPr>
        <w:t xml:space="preserve">s </w:t>
      </w:r>
      <w:r>
        <w:rPr>
          <w:rFonts w:ascii="Arial" w:hAnsi="Arial"/>
          <w:rtl w:val="0"/>
          <w:lang w:val="en-US"/>
        </w:rPr>
        <w:t>work.</w:t>
      </w:r>
      <w:r>
        <w:rPr>
          <w:rFonts w:ascii="Arial" w:cs="Arial" w:hAnsi="Arial" w:eastAsia="Arial"/>
          <w:rtl w:val="0"/>
        </w:rPr>
        <w:br w:type="textWrapping"/>
      </w:r>
      <w:r>
        <w:rPr>
          <w:rFonts w:ascii="Arial" w:hAnsi="Arial"/>
          <w:rtl w:val="0"/>
          <w:lang w:val="en-US"/>
        </w:rPr>
        <w:t xml:space="preserve">Any staff member, guest workshop leader or production team member </w:t>
      </w:r>
      <w:r>
        <w:rPr>
          <w:rFonts w:ascii="Arial" w:hAnsi="Arial"/>
          <w:rtl w:val="0"/>
          <w:lang w:val="en-US"/>
        </w:rPr>
        <w:t xml:space="preserve">are responsible for upholding the policies </w:t>
      </w:r>
      <w:r>
        <w:rPr>
          <w:rFonts w:ascii="Arial" w:hAnsi="Arial"/>
          <w:rtl w:val="0"/>
          <w:lang w:val="en-US"/>
        </w:rPr>
        <w:t>during</w:t>
      </w:r>
      <w:r>
        <w:rPr>
          <w:rFonts w:ascii="Arial" w:hAnsi="Arial"/>
          <w:rtl w:val="0"/>
          <w:lang w:val="en-US"/>
        </w:rPr>
        <w:t xml:space="preserve"> their work for the company.</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b w:val="1"/>
          <w:bCs w:val="1"/>
          <w:rtl w:val="0"/>
          <w:lang w:val="en-US"/>
        </w:rPr>
        <w:t>4.</w:t>
      </w:r>
      <w:r>
        <w:rPr>
          <w:rFonts w:ascii="Arial" w:hAnsi="Arial"/>
          <w:rtl w:val="0"/>
          <w:lang w:val="en-US"/>
        </w:rPr>
        <w:t xml:space="preserve"> </w:t>
      </w:r>
      <w:r>
        <w:rPr>
          <w:rFonts w:ascii="Arial" w:hAnsi="Arial"/>
          <w:b w:val="1"/>
          <w:bCs w:val="1"/>
          <w:rtl w:val="0"/>
          <w:lang w:val="en-US"/>
        </w:rPr>
        <w:t>Promoting Equality</w:t>
      </w:r>
      <w:r>
        <w:rPr>
          <w:rFonts w:ascii="Arial" w:cs="Arial" w:hAnsi="Arial" w:eastAsia="Arial"/>
          <w:rtl w:val="0"/>
        </w:rPr>
        <w:br w:type="textWrapping"/>
      </w:r>
      <w:r>
        <w:rPr>
          <w:rFonts w:ascii="Arial" w:hAnsi="Arial"/>
          <w:rtl w:val="0"/>
          <w:lang w:val="en-US"/>
        </w:rPr>
        <w:t>We are committed to promoting:</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 xml:space="preserve">the uniqueness of the individual </w:t>
      </w:r>
      <w:r>
        <w:rPr>
          <w:rFonts w:ascii="Arial" w:hAnsi="Arial"/>
          <w:rtl w:val="0"/>
          <w:lang w:val="en-US"/>
        </w:rPr>
        <w:t>member</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the artistic development of all</w:t>
      </w:r>
      <w:r>
        <w:rPr>
          <w:rFonts w:ascii="Arial" w:hAnsi="Arial"/>
          <w:rtl w:val="0"/>
          <w:lang w:val="en-US"/>
        </w:rPr>
        <w:t xml:space="preserve"> members in Entr</w:t>
      </w:r>
      <w:r>
        <w:rPr>
          <w:rFonts w:ascii="Arial" w:hAnsi="Arial" w:hint="default"/>
          <w:rtl w:val="0"/>
          <w:lang w:val="en-US"/>
        </w:rPr>
        <w:t>’</w:t>
      </w:r>
      <w:r>
        <w:rPr>
          <w:rFonts w:ascii="Arial" w:hAnsi="Arial"/>
          <w:rtl w:val="0"/>
          <w:lang w:val="en-US"/>
        </w:rPr>
        <w:t>acte</w:t>
      </w:r>
      <w:r>
        <w:rPr>
          <w:rFonts w:ascii="Arial" w:hAnsi="Arial"/>
          <w:rtl w:val="0"/>
          <w:lang w:val="en-US"/>
        </w:rPr>
        <w:t xml:space="preserve"> - we have the duty to care for all, and strive to ensure that we provide for those who are socially, academically, physically or emotionally disadvantaged.</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 xml:space="preserve">Preventing occurrences of </w:t>
      </w:r>
      <w:r>
        <w:rPr>
          <w:rFonts w:ascii="Arial" w:hAnsi="Arial"/>
          <w:rtl w:val="0"/>
          <w:lang w:val="en-US"/>
        </w:rPr>
        <w:t xml:space="preserve">any </w:t>
      </w:r>
      <w:r>
        <w:rPr>
          <w:rFonts w:ascii="Arial" w:hAnsi="Arial"/>
          <w:rtl w:val="0"/>
          <w:lang w:val="en-US"/>
        </w:rPr>
        <w:t>unlawful direct and indirect discrimination, harassment and victimisation</w:t>
      </w:r>
      <w:r>
        <w:rPr>
          <w:rFonts w:ascii="Arial" w:hAnsi="Arial"/>
          <w:rtl w:val="0"/>
          <w:lang w:val="en-US"/>
        </w:rPr>
        <w:t xml:space="preserve"> (the four kinds of unlawful behaviour stated in The Equality Act 2010)</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Entr</w:t>
      </w:r>
      <w:r>
        <w:rPr>
          <w:rFonts w:ascii="Arial" w:hAnsi="Arial" w:hint="default"/>
          <w:rtl w:val="0"/>
          <w:lang w:val="en-US"/>
        </w:rPr>
        <w:t>’</w:t>
      </w:r>
      <w:r>
        <w:rPr>
          <w:rFonts w:ascii="Arial" w:hAnsi="Arial"/>
          <w:rtl w:val="0"/>
          <w:lang w:val="en-US"/>
        </w:rPr>
        <w:t xml:space="preserve">acte </w:t>
      </w:r>
      <w:r>
        <w:rPr>
          <w:rFonts w:ascii="Arial" w:hAnsi="Arial"/>
          <w:rtl w:val="0"/>
          <w:lang w:val="en-US"/>
        </w:rPr>
        <w:t xml:space="preserve">ensure that all </w:t>
      </w:r>
      <w:r>
        <w:rPr>
          <w:rFonts w:ascii="Arial" w:hAnsi="Arial"/>
          <w:rtl w:val="0"/>
          <w:lang w:val="en-US"/>
        </w:rPr>
        <w:t xml:space="preserve">workshops and performance opportunities </w:t>
      </w:r>
      <w:r>
        <w:rPr>
          <w:rFonts w:ascii="Arial" w:hAnsi="Arial"/>
          <w:rtl w:val="0"/>
          <w:lang w:val="en-US"/>
        </w:rPr>
        <w:t>are available to disabled people by using premises that are accessible</w:t>
      </w:r>
      <w:r>
        <w:rPr>
          <w:rFonts w:ascii="Arial" w:hAnsi="Arial"/>
          <w:rtl w:val="0"/>
          <w:lang w:val="en-US"/>
        </w:rPr>
        <w:t xml:space="preserve"> </w:t>
      </w: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Fulfilling all our legal obligations under the equality legislation, including the Equality Act 2010, and all associated codes of practice.</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Complying with our own equal opportunities policy</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Publicity materials, publications, advertisements, events, workshops and performances shall avoid language which presents a stereotyped, offensive or detrimental view of any group or individual</w:t>
      </w:r>
      <w:r>
        <w:rPr>
          <w:rFonts w:ascii="Arial" w:hAnsi="Arial" w:hint="default"/>
          <w:rtl w:val="1"/>
        </w:rPr>
        <w:t>’</w:t>
      </w:r>
      <w:r>
        <w:rPr>
          <w:rFonts w:ascii="Arial" w:hAnsi="Arial"/>
          <w:rtl w:val="0"/>
          <w:lang w:val="en-US"/>
        </w:rPr>
        <w:t>s background on any of the</w:t>
      </w:r>
      <w:r>
        <w:rPr>
          <w:rFonts w:ascii="Arial" w:hAnsi="Arial"/>
          <w:rtl w:val="0"/>
          <w:lang w:val="en-US"/>
        </w:rPr>
        <w:t xml:space="preserve"> </w:t>
      </w:r>
      <w:r>
        <w:rPr>
          <w:rFonts w:ascii="Arial" w:hAnsi="Arial"/>
          <w:rtl w:val="0"/>
          <w:lang w:val="en-US"/>
        </w:rPr>
        <w:t>above grounds. However, performances and workshops</w:t>
      </w:r>
      <w:r>
        <w:rPr>
          <w:rFonts w:ascii="Arial" w:hAnsi="Arial"/>
          <w:rtl w:val="0"/>
          <w:lang w:val="en-US"/>
        </w:rPr>
        <w:t xml:space="preserve"> that include material from musicals/plays</w:t>
      </w:r>
      <w:r>
        <w:rPr>
          <w:rFonts w:ascii="Arial" w:hAnsi="Arial"/>
          <w:rtl w:val="0"/>
          <w:lang w:val="en-US"/>
        </w:rPr>
        <w:t xml:space="preserve"> may present such language and views when the context of use is clear.</w:t>
      </w:r>
    </w:p>
    <w:p>
      <w:pPr>
        <w:pStyle w:val="Default"/>
        <w:bidi w:val="0"/>
        <w:spacing w:before="0" w:line="240" w:lineRule="auto"/>
        <w:ind w:left="0" w:right="0" w:firstLine="0"/>
        <w:jc w:val="left"/>
        <w:rPr>
          <w:rFonts w:ascii="Arial" w:cs="Arial" w:hAnsi="Arial" w:eastAsia="Arial"/>
          <w:rtl w:val="0"/>
        </w:rPr>
      </w:pPr>
    </w:p>
    <w:p>
      <w:pPr>
        <w:pStyle w:val="Default"/>
        <w:bidi w:val="0"/>
        <w:spacing w:before="0" w:line="240" w:lineRule="auto"/>
        <w:ind w:left="0" w:right="0" w:firstLine="0"/>
        <w:jc w:val="left"/>
        <w:rPr>
          <w:rFonts w:ascii="Arial" w:cs="Arial" w:hAnsi="Arial" w:eastAsia="Arial"/>
          <w:rtl w:val="0"/>
        </w:rPr>
      </w:pPr>
      <w:r>
        <w:rPr>
          <w:rFonts w:ascii="Arial" w:hAnsi="Arial"/>
          <w:rtl w:val="0"/>
          <w:lang w:val="en-US"/>
        </w:rPr>
        <w:t>Consequently, we will strive to ensure that:</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any person recruited to the service of the youth theatre</w:t>
      </w:r>
      <w:r>
        <w:rPr>
          <w:rFonts w:ascii="Arial" w:hAnsi="Arial"/>
          <w:rtl w:val="0"/>
          <w:lang w:val="en-US"/>
        </w:rPr>
        <w:t xml:space="preserve"> </w:t>
      </w:r>
      <w:r>
        <w:rPr>
          <w:rFonts w:ascii="Arial" w:hAnsi="Arial"/>
          <w:rtl w:val="0"/>
          <w:lang w:val="en-US"/>
        </w:rPr>
        <w:t xml:space="preserve">is made fully aware of our aims and objectives and </w:t>
      </w:r>
      <w:r>
        <w:rPr>
          <w:rFonts w:ascii="Arial" w:hAnsi="Arial"/>
          <w:rtl w:val="0"/>
          <w:lang w:val="en-US"/>
        </w:rPr>
        <w:t xml:space="preserve">will be </w:t>
      </w:r>
      <w:r>
        <w:rPr>
          <w:rFonts w:ascii="Arial" w:hAnsi="Arial"/>
          <w:rtl w:val="0"/>
          <w:lang w:val="en-US"/>
        </w:rPr>
        <w:t>required to support them;</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members w</w:t>
      </w:r>
      <w:r>
        <w:rPr>
          <w:rFonts w:ascii="Arial" w:hAnsi="Arial"/>
          <w:rtl w:val="0"/>
          <w:lang w:val="en-US"/>
        </w:rPr>
        <w:t xml:space="preserve">ho join </w:t>
      </w:r>
      <w:r>
        <w:rPr>
          <w:rFonts w:ascii="Arial" w:hAnsi="Arial"/>
          <w:rtl w:val="0"/>
          <w:lang w:val="en-US"/>
        </w:rPr>
        <w:t>Entr</w:t>
      </w:r>
      <w:r>
        <w:rPr>
          <w:rFonts w:ascii="Arial" w:hAnsi="Arial" w:hint="default"/>
          <w:rtl w:val="0"/>
          <w:lang w:val="en-US"/>
        </w:rPr>
        <w:t>’</w:t>
      </w:r>
      <w:r>
        <w:rPr>
          <w:rFonts w:ascii="Arial" w:hAnsi="Arial"/>
          <w:rtl w:val="0"/>
          <w:lang w:val="en-US"/>
        </w:rPr>
        <w:t xml:space="preserve">acte </w:t>
      </w:r>
      <w:r>
        <w:rPr>
          <w:rFonts w:ascii="Arial" w:hAnsi="Arial"/>
          <w:rtl w:val="0"/>
          <w:lang w:val="en-US"/>
        </w:rPr>
        <w:t>are fully aware of our aims and objectives and undertake to support them</w:t>
      </w:r>
      <w:r>
        <w:rPr>
          <w:rFonts w:ascii="Arial" w:hAnsi="Arial"/>
          <w:rtl w:val="0"/>
          <w:lang w:val="en-US"/>
        </w:rPr>
        <w:t>;</w:t>
      </w:r>
    </w:p>
    <w:p>
      <w:pPr>
        <w:pStyle w:val="Default"/>
        <w:bidi w:val="0"/>
        <w:spacing w:before="0" w:line="240" w:lineRule="auto"/>
        <w:ind w:left="0" w:right="0" w:firstLine="0"/>
        <w:jc w:val="left"/>
        <w:rPr>
          <w:rFonts w:ascii="Arial" w:cs="Arial" w:hAnsi="Arial" w:eastAsia="Arial"/>
          <w:rtl w:val="0"/>
        </w:rPr>
      </w:pPr>
    </w:p>
    <w:p>
      <w:pPr>
        <w:pStyle w:val="Default"/>
        <w:numPr>
          <w:ilvl w:val="0"/>
          <w:numId w:val="2"/>
        </w:numPr>
        <w:bidi w:val="0"/>
        <w:spacing w:before="0" w:line="240" w:lineRule="auto"/>
        <w:ind w:right="0"/>
        <w:jc w:val="left"/>
        <w:rPr>
          <w:rFonts w:ascii="Arial" w:hAnsi="Arial"/>
          <w:rtl w:val="0"/>
          <w:lang w:val="en-US"/>
        </w:rPr>
      </w:pPr>
      <w:r>
        <w:rPr>
          <w:rFonts w:ascii="Arial" w:hAnsi="Arial"/>
          <w:rtl w:val="0"/>
          <w:lang w:val="en-US"/>
        </w:rPr>
        <w:t>all of our structures and policies are evaluated and kept under constant review in order to see that no individual is subject in any way to unlawful discrimination, whether intentional or unintentional, and to ensure that all are</w:t>
      </w:r>
      <w:r>
        <w:rPr>
          <w:rFonts w:ascii="Arial" w:hAnsi="Arial"/>
          <w:rtl w:val="0"/>
          <w:lang w:val="en-US"/>
        </w:rPr>
        <w:t xml:space="preserve"> </w:t>
      </w:r>
      <w:r>
        <w:rPr>
          <w:rFonts w:ascii="Arial" w:hAnsi="Arial"/>
          <w:rtl w:val="0"/>
          <w:lang w:val="en-US"/>
        </w:rPr>
        <w:t>enabled to reach their full potential.</w:t>
      </w:r>
    </w:p>
    <w:p>
      <w:pPr>
        <w:pStyle w:val="Default"/>
        <w:bidi w:val="0"/>
        <w:spacing w:before="0" w:line="240" w:lineRule="auto"/>
        <w:ind w:left="0" w:right="0" w:firstLine="0"/>
        <w:jc w:val="left"/>
        <w:rPr>
          <w:rFonts w:ascii="Arial" w:cs="Arial" w:hAnsi="Arial" w:eastAsia="Arial"/>
          <w:rtl w:val="0"/>
        </w:rPr>
      </w:pPr>
      <w:r>
        <w:rPr>
          <w:rFonts w:ascii="Arial" w:cs="Arial" w:hAnsi="Arial" w:eastAsia="Arial"/>
          <w:rtl w:val="0"/>
        </w:rPr>
        <w:br w:type="textWrapping"/>
      </w:r>
      <w:r>
        <w:rPr>
          <w:rFonts w:ascii="Arial" w:hAnsi="Arial"/>
          <w:b w:val="1"/>
          <w:bCs w:val="1"/>
          <w:rtl w:val="0"/>
          <w:lang w:val="en-US"/>
        </w:rPr>
        <w:t xml:space="preserve">5. </w:t>
      </w:r>
      <w:r>
        <w:rPr>
          <w:rFonts w:ascii="Arial" w:hAnsi="Arial"/>
          <w:b w:val="1"/>
          <w:bCs w:val="1"/>
          <w:rtl w:val="0"/>
          <w:lang w:val="en-US"/>
        </w:rPr>
        <w:t>Changes to this notice</w:t>
      </w:r>
    </w:p>
    <w:p>
      <w:pPr>
        <w:pStyle w:val="Default"/>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Regular monitoring of </w:t>
      </w:r>
      <w:r>
        <w:rPr>
          <w:rFonts w:ascii="Arial" w:hAnsi="Arial"/>
          <w:rtl w:val="0"/>
          <w:lang w:val="en-US"/>
        </w:rPr>
        <w:t>Entr</w:t>
      </w:r>
      <w:r>
        <w:rPr>
          <w:rFonts w:ascii="Arial" w:hAnsi="Arial" w:hint="default"/>
          <w:rtl w:val="0"/>
          <w:lang w:val="en-US"/>
        </w:rPr>
        <w:t>’</w:t>
      </w:r>
      <w:r>
        <w:rPr>
          <w:rFonts w:ascii="Arial" w:hAnsi="Arial"/>
          <w:rtl w:val="0"/>
          <w:lang w:val="en-US"/>
        </w:rPr>
        <w:t>acte Youth Company</w:t>
      </w:r>
      <w:r>
        <w:rPr>
          <w:rFonts w:ascii="Arial" w:hAnsi="Arial" w:hint="default"/>
          <w:rtl w:val="0"/>
          <w:lang w:val="en-US"/>
        </w:rPr>
        <w:t>’</w:t>
      </w:r>
      <w:r>
        <w:rPr>
          <w:rFonts w:ascii="Arial" w:hAnsi="Arial"/>
          <w:rtl w:val="0"/>
          <w:lang w:val="en-US"/>
        </w:rPr>
        <w:t xml:space="preserve">s </w:t>
      </w:r>
      <w:r>
        <w:rPr>
          <w:rFonts w:ascii="Arial" w:hAnsi="Arial"/>
          <w:rtl w:val="0"/>
          <w:lang w:val="en-US"/>
        </w:rPr>
        <w:t>services and participants takes place to ensure that the equal opportunities policy is implemented and effective.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We keep this </w:t>
      </w:r>
      <w:r>
        <w:rPr>
          <w:rFonts w:ascii="Arial" w:hAnsi="Arial"/>
          <w:rtl w:val="0"/>
          <w:lang w:val="en-US"/>
        </w:rPr>
        <w:t xml:space="preserve">policy </w:t>
      </w:r>
      <w:r>
        <w:rPr>
          <w:rFonts w:ascii="Arial" w:hAnsi="Arial"/>
          <w:rtl w:val="0"/>
          <w:lang w:val="en-US"/>
        </w:rPr>
        <w:t>under regular review and we will place any updates on our website.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r>
        <w:rPr>
          <w:rFonts w:ascii="Arial" w:hAnsi="Arial"/>
          <w:rtl w:val="0"/>
          <w:lang w:val="en-US"/>
        </w:rPr>
        <w:t xml:space="preserve">We encourage members and their parents to check this page for any changes and acknowledge and agree that is it you personal responsibility to review this policy periodically and become aware of any modifications.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tl w:val="0"/>
        </w:rPr>
      </w:pPr>
      <w:r>
        <w:rPr>
          <w:rFonts w:ascii="Arial" w:hAnsi="Arial"/>
          <w:rtl w:val="0"/>
          <w:lang w:val="en-US"/>
        </w:rPr>
        <w:t xml:space="preserve">This </w:t>
      </w:r>
      <w:r>
        <w:rPr>
          <w:rFonts w:ascii="Arial" w:hAnsi="Arial"/>
          <w:rtl w:val="0"/>
          <w:lang w:val="en-US"/>
        </w:rPr>
        <w:t xml:space="preserve">policy </w:t>
      </w:r>
      <w:r>
        <w:rPr>
          <w:rFonts w:ascii="Arial" w:hAnsi="Arial"/>
          <w:rtl w:val="0"/>
          <w:lang w:val="en-US"/>
        </w:rPr>
        <w:t xml:space="preserve">was last updated in </w:t>
      </w:r>
      <w:r>
        <w:rPr>
          <w:rFonts w:ascii="Arial" w:hAnsi="Arial"/>
          <w:rtl w:val="0"/>
          <w:lang w:val="en-US"/>
        </w:rPr>
        <w:t>March 2023</w:t>
      </w:r>
      <w:r>
        <w:rPr>
          <w:rFonts w:ascii="Arial" w:hAnsi="Arial"/>
          <w:rtl w:val="0"/>
        </w:rPr>
        <w:t>.</w:t>
      </w:r>
      <w:r>
        <w:rPr>
          <w:rFonts w:ascii="Arial" w:cs="Arial" w:hAnsi="Arial" w:eastAsia="Arial"/>
          <w:rtl w:val="0"/>
        </w:rPr>
        <w:br w:type="textWrapping"/>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